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عمرو بن أبي عبد الله الجدلي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عمرو بن أبي عبد الله الجدلي الكوفي
</w:t>
      </w:r>
    </w:p>
    <w:p>
      <w:pPr/>
      <w:r>
        <w:rPr/>
        <w:t xml:space="preserve">أبان بن عمرو بن أبي عبد الله الجدلي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عمر بن أبي عبد الله الجدلي
</w:t>
      </w:r>
    </w:p>
    <w:p>
      <w:pPr/>
      <w:r>
        <w:rPr/>
        <w:t xml:space="preserve">أبان بن عمر بن أبي عبد الله الجدلي </w:t>
      </w:r>
    </w:p>
    <w:p/>
    <w:p>
      <w:pPr/>
      <w:r>
        <w:rPr/>
        <w:t xml:space="preserve">روى عن أبيه روى عنه شبابة بن سوار سمعت أبي يقول ذلك.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2026-07-01T18:45:01+03:00</dcterms:created>
  <dcterms:modified xsi:type="dcterms:W3CDTF">2026-07-01T18:45:01+03:00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