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أراكة
</w:t>
      </w:r>
    </w:p>
    <w:p>
      <w:pPr>
        <w:jc w:val="start"/>
        <w:bidi/>
      </w:pPr>
      <w:r>
        <w:rPr>
          <w:rFonts w:ascii="arial" w:hAnsi="arial" w:eastAsia="arial" w:cs="arial"/>
          <w:sz w:val="28"/>
          <w:szCs w:val="28"/>
          <w:b w:val="1"/>
          <w:bCs w:val="1"/>
          <w:rtl/>
        </w:rPr>
        <w:t xml:space="preserve">آل أبي أراكة
</w:t>
      </w:r>
    </w:p>
    <w:p>
      <w:pPr/>
      <w:r>
        <w:rPr/>
        <w:t xml:space="preserve">آل أبي أراكة مولى كندة وابنه ميمون. في رجال بحر العلوم كان ابنا ميمون الكندي بشير وشجرة وأبناؤهما إسحاق بن بشير وعلي بن شجرة والحسن بن شجرة من بيوت الشيعة وممن روى عن الأئمة عليه السلام وفيهم الثقات قال النجاشي علي بن شجرة بن ميمون بن أبي أراكة النبال مولى كندة روى أبوه عن أبي جعفر عليه السلام وأبي عبد الله عليه السلام وأخوه الحسن بن شجرة روى وكلهم ثقات وجوه جلة ’’انتهى’’.</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2026-07-01T17:42:24+03:00</dcterms:created>
  <dcterms:modified xsi:type="dcterms:W3CDTF">2026-07-01T17:42:24+03:00</dcterms:modified>
</cp:coreProperties>
</file>

<file path=docProps/custom.xml><?xml version="1.0" encoding="utf-8"?>
<Properties xmlns="http://schemas.openxmlformats.org/officeDocument/2006/custom-properties" xmlns:vt="http://schemas.openxmlformats.org/officeDocument/2006/docPropsVTypes"/>
</file>