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آقا الجويني القزويني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آقا الجويني القزويني
</w:t>
      </w:r>
    </w:p>
    <w:p>
      <w:pPr/>
      <w:r>
        <w:rPr/>
        <w:t xml:space="preserve">المولى آقا الجويني القزويني ولد سنة 1247 وتوفى سنة 1307 له رسالة في المواريث فارسية مبسوطة.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2026-07-01T16:29:39+03:00</dcterms:created>
  <dcterms:modified xsi:type="dcterms:W3CDTF">2026-07-01T16:29:39+03:00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