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الآبي العروضي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الآبي العروضي
</w:t>
      </w:r>
    </w:p>
    <w:p>
      <w:pPr/>
      <w:r>
        <w:rPr/>
        <w:t xml:space="preserve">الآبي العروضي ويقال لأحمد بن الحسين بن عبيد الله أبو العباس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الآبي العروضي
</w:t>
      </w:r>
    </w:p>
    <w:p>
      <w:pPr/>
      <w:r>
        <w:rPr/>
        <w:t xml:space="preserve">الآبي العروضي لقب أحمد بن الحسين بن عبيد الله بن مهران.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الحسين بن عبيد الله بن مهران
</w:t>
      </w:r>
    </w:p>
    <w:p>
      <w:pPr/>
      <w:r>
        <w:rPr/>
        <w:t xml:space="preserve">أحمد بن الحسين بن عبيد الله بن مهران أبو العباس الآبي العروضي</w:t>
      </w:r>
    </w:p>
    <w:p/>
    <w:p>
      <w:pPr/>
      <w:r>
        <w:rPr/>
        <w:t xml:space="preserve">(الآبي) نسبة إلى آبة بألف ممدودة وباء موحدة مفتوحة بعدها هاء بلدة تقابل ساوة قال ابن شهرآشوب في رجاله له:</w:t>
      </w:r>
    </w:p>
    <w:p/>
    <w:p>
      <w:pPr/>
      <w:r>
        <w:rPr/>
        <w:t xml:space="preserve">ترتيب الأدلة فيما يلزم خصوم الإمامية دفعه عن الغيبة والغائب. </w:t>
      </w:r>
    </w:p>
    <w:p/>
    <w:p>
      <w:pPr/>
      <w:r>
        <w:rPr/>
        <w:t xml:space="preserve">المكافأة في المذهب في النقص على أبي خلف. </w:t>
      </w:r>
    </w:p>
    <w:p/>
    <w:p>
      <w:pPr/>
      <w:r>
        <w:rPr/>
        <w:t xml:space="preserve">وفي تعليقه العلامة البهبهاني يروي عنه الصدوق مترضيا.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567)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2026-07-02T18:29:45+03:00</dcterms:created>
  <dcterms:modified xsi:type="dcterms:W3CDTF">2026-07-02T18:29:45+03:00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