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علاء الدين السمرقندي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علاء الدين السمرقندي
</w:t>
      </w:r>
    </w:p>
    <w:p>
      <w:pPr/>
      <w:r>
        <w:rPr/>
        <w:t xml:space="preserve">علاء الدين السمرقندي  محمد بن أحمد.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تاج التراجم في طبقات الحنفية،(دار القلم - دمشق،1992،ط 1،ج 1،ص 362)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2026-07-01T14:29:51+03:00</dcterms:created>
  <dcterms:modified xsi:type="dcterms:W3CDTF">2026-07-01T14:29:51+03:00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