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أمين الريحاني
</w:t>
      </w:r>
    </w:p>
    <w:p>
      <w:pPr>
        <w:jc w:val="start"/>
        <w:bidi/>
      </w:pPr>
      <w:r>
        <w:rPr>
          <w:rFonts w:ascii="arial" w:hAnsi="arial" w:eastAsia="arial" w:cs="arial"/>
          <w:sz w:val="28"/>
          <w:szCs w:val="28"/>
          <w:b w:val="1"/>
          <w:bCs w:val="1"/>
          <w:rtl/>
        </w:rPr>
        <w:t xml:space="preserve">أمين الريحاني
</w:t>
      </w:r>
    </w:p>
    <w:p>
      <w:pPr/>
      <w:r>
        <w:rPr/>
        <w:t xml:space="preserve">أمين الريحاني  امين بن فارس بن انطون بن يوسف بن عبد الاحد البجاني، المعروف بالريحاني: كاتب خطيب، يعد من المؤرخين. ولد بالفريكة (من قرى لبنان) وتعلم في مدرسة ابتدائية، ورحل إلى امريكا، وهو في الحادية عسرة، مع عم له. ثم لحق بهما ابوه فارس. فاشتغوا في التجارة في نيويورك، واولع امين بالتمثيل، فلحق برقة جال معها في عدة ولايات. ودخل في كلية الحقوق. ولم يستمر. وعاد إلى لبنان سنة 1898 م، فدرس شيئا من قواعد العربية وحفظ كثيرا من لزوميات المعري، وتردد بين بلاد الشام واميركا ثماني مرات في خمسين عاما (1888 - 1938 م) وزار نجدا والحجاز واليمن والعراق ومصر وفلسطين والمغرب والاندلس ولندن وباريز، وكتب وخطب بالعربية والانكليزية، واختاره معهد الدراسات العربية في المغرب الاسباني رئيس شرف، كما انتخبه المجمع العلمي العربي عضوا مراسلا (سنة 1921 م) ومات في قريته التي ولد بها. وكان يقال له فيلسوف الفريكة. ونسبة جده عبد الاحد البجاني إلى قرية بجة (في بلاد جبيل، بلبنان) والريحني نسبة إلى الريحان (النبات المعروف) من كتبه (الريحانيات - ط) اربعة اجزاء، مقالاته وخطبه، و (ملوك العرب - ط) جزآن، و (تاريخ نجد الحديث - ط) و (فيصل الاول - ط) و (قلب العراق - ط) و (المغرب الاقصى - ط) و (الثورة افرنسية - ط) و (النكبات - ط) و (التطرف والاصلاح - ط) و (زنبقة الغور - ط) و (خارج الحريم - ط) و له بالانكليزية (الرباعيات لأبي العلاء - ط) و (اللزوميات للمعري - ط) و (تحدر البلشفية - ط) و (انشودة المتصوفين - ط) و (مسلك النفس - ط) و (ابن سعود ونجد - ط) و (حول الشواطئ العربية - ط) و (لاد اليمن - ط) و (خالد - ط) قصة. وبروفائيل بطي (امين الريحاني في العراق - ط) ولجرجي نقولا باز (ذكرى الريحاني - ط)</w:t>
      </w:r>
    </w:p>
    <w:p>
      <w:pPr>
        <w:jc w:val="start"/>
        <w:bidi/>
      </w:pPr>
      <w:r>
        <w:rPr>
          <w:sz w:val="24"/>
          <w:szCs w:val="24"/>
          <w:b w:val="1"/>
          <w:bCs w:val="1"/>
          <w:rtl/>
        </w:rPr>
        <w:t xml:space="preserve">
الأعلام،(دار العلم للملايين - بيروت،2002،ط 15،ج 2،ص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2026-07-06T22:09:37+03:00</dcterms:created>
  <dcterms:modified xsi:type="dcterms:W3CDTF">2026-07-06T22:09:37+03:00</dcterms:modified>
</cp:coreProperties>
</file>

<file path=docProps/custom.xml><?xml version="1.0" encoding="utf-8"?>
<Properties xmlns="http://schemas.openxmlformats.org/officeDocument/2006/custom-properties" xmlns:vt="http://schemas.openxmlformats.org/officeDocument/2006/docPropsVTypes"/>
</file>