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
</w:t>
      </w:r>
    </w:p>
    <w:p>
      <w:pPr/>
      <w:r>
        <w:rPr/>
        <w:t xml:space="preserve">أبو ذر و أبو ذر.</w:t>
      </w:r>
    </w:p>
    <w:p/>
    <w:p>
      <w:pPr/>
      <w:r>
        <w:rPr/>
        <w:t xml:space="preserve">قال ابن العديم: فقيه من طرسوس.</w:t>
      </w:r>
    </w:p>
    <w:p/>
    <w:p>
      <w:pPr/>
      <w:r>
        <w:rPr/>
        <w:t xml:space="preserve">له في الفقه كتاب’’الخصال’’ وهو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2026-06-30T10:22:16+03:00</dcterms:created>
  <dcterms:modified xsi:type="dcterms:W3CDTF">2026-06-30T10:22:16+03:00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