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بكر
</w:t>
      </w:r>
    </w:p>
    <w:p>
      <w:pPr/>
      <w:r>
        <w:rPr/>
        <w:t xml:space="preserve">يحيى بن بكر يحيى بن بكر.</w:t>
      </w:r>
    </w:p>
    <w:p/>
    <w:p>
      <w:pPr/>
      <w:r>
        <w:rPr/>
        <w:t xml:space="preserve">قال في الفهرست: من أهل العراق.</w:t>
      </w:r>
    </w:p>
    <w:p/>
    <w:p>
      <w:pPr/>
      <w:r>
        <w:rPr/>
        <w:t xml:space="preserve">وله كتاب’’ الشروط’’ الكبير.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بكر
</w:t>
      </w:r>
    </w:p>
    <w:p>
      <w:pPr/>
      <w:r>
        <w:rPr/>
        <w:t xml:space="preserve">يحيى بن بكر يحيى بن بكر.</w:t>
      </w:r>
    </w:p>
    <w:p/>
    <w:p>
      <w:pPr/>
      <w:r>
        <w:rPr/>
        <w:t xml:space="preserve">ذكره ابن النديم في ’’الفهرست’’ في الأئمة الحنفية، وقال: من أهل العراق.</w:t>
      </w:r>
    </w:p>
    <w:p/>
    <w:p>
      <w:pPr/>
      <w:r>
        <w:rPr/>
        <w:t xml:space="preserve">وله من الكتب: ’’الشروط’’ الكبير.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2026-06-30T09:18:01+03:00</dcterms:created>
  <dcterms:modified xsi:type="dcterms:W3CDTF">2026-06-30T09:18:01+03:00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