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الدهلوي، سعد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الدهلوي، سعد الدين
</w:t>
      </w:r>
    </w:p>
    <w:p>
      <w:pPr/>
      <w:r>
        <w:rPr/>
        <w:t xml:space="preserve">محمود الدهلوي، سعد الدين ومحمود، الدهلوي، الملقب بـ’’سعد الدين’’.</w:t>
      </w:r>
    </w:p>
    <w:p/>
    <w:p>
      <w:pPr/>
      <w:r>
        <w:rPr/>
        <w:t xml:space="preserve">شرح ’’المنار’’ في أصول الفقه وسماه ’’إفاضة الأنوار في إضاءة أصول المنار’’.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2026-06-30T09:24:45+03:00</dcterms:created>
  <dcterms:modified xsi:type="dcterms:W3CDTF">2026-06-30T09:24:45+03:00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