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أحمد، أبو المعالي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أحمد، أبو المعالي
</w:t>
      </w:r>
    </w:p>
    <w:p>
      <w:pPr/>
      <w:r>
        <w:rPr/>
        <w:t xml:space="preserve">محمود بن أحمد، أبو المعالي ومحمود بن أحمد بن عبد العزيز، أبو المعالي.</w:t>
      </w:r>
    </w:p>
    <w:p/>
    <w:p>
      <w:pPr/>
      <w:r>
        <w:rPr/>
        <w:t xml:space="preserve">له كتاب ’’تتمة الفتاوى’’ هكذا في النسخ التي بأيدينا. وذكره عبد القادر في المحمدين. والله أعلم.</w:t>
      </w:r>
    </w:p>
    <w:p/>
    <w:p>
      <w:pPr/>
      <w:r>
        <w:rPr/>
        <w:t xml:space="preserve">وله كتاب ’’نصاب الفقهاء’’ في الفتاوى.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2026-06-30T09:21:14+03:00</dcterms:created>
  <dcterms:modified xsi:type="dcterms:W3CDTF">2026-06-30T09:21:14+03:00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