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الرازي
</w:t>
      </w:r>
    </w:p>
    <w:p>
      <w:pPr/>
      <w:r>
        <w:rPr/>
        <w:t xml:space="preserve">محمد بن إبراهيم الرازي محمد بن إبراهيم بن محمد بن علي بن عبد العزيز، أبو جعفر الرازي.</w:t>
      </w:r>
    </w:p>
    <w:p/>
    <w:p>
      <w:pPr/>
      <w:r>
        <w:rPr/>
        <w:t xml:space="preserve">قال أبو البركات المستوفي في ’’تاريخ إربل’’: كان حنفي المذهب، له معرفة بالأصول، ورد إربل غير مرة، وأقام بالموصل يدرس.</w:t>
      </w:r>
    </w:p>
    <w:p/>
    <w:p>
      <w:pPr/>
      <w:r>
        <w:rPr/>
        <w:t xml:space="preserve">وله كتاب في ’’الفرائض’’ وكتاب في الفقه وكتاب ’’النوري في مختصر القدوري’’ وكتاب ’’التذكرة’’.</w:t>
      </w:r>
    </w:p>
    <w:p/>
    <w:p>
      <w:pPr/>
      <w:r>
        <w:rPr/>
        <w:t xml:space="preserve">بلغني أنه مات بالموصل سنة خمس عشرة، وقيل: أربع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2026-06-30T07:16:43+03:00</dcterms:created>
  <dcterms:modified xsi:type="dcterms:W3CDTF">2026-06-30T07:16:43+03:00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