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القاضي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القاضي التنوخي
</w:t>
      </w:r>
    </w:p>
    <w:p>
      <w:pPr/>
      <w:r>
        <w:rPr/>
        <w:t xml:space="preserve">علي بن محمد، القاضي التنوخي وعلي بن محمد بن أبي الفهم داود، التنوخي.</w:t>
      </w:r>
    </w:p>
    <w:p/>
    <w:p>
      <w:pPr/>
      <w:r>
        <w:rPr/>
        <w:t xml:space="preserve">قال السمعاني: ولد بأنطاكية في ذي الحجة، سنة ثمان وسبعين ومائتين.</w:t>
      </w:r>
    </w:p>
    <w:p/>
    <w:p>
      <w:pPr/>
      <w:r>
        <w:rPr/>
        <w:t xml:space="preserve">وقدم بغداد سنة عشرين وثلاثمائة، وتفقه بها على أبي الحسن الكرخي، وسمع الحديث من الحسن بن أحمد بن فيل الأنطاكي، وغيره.</w:t>
      </w:r>
    </w:p>
    <w:p/>
    <w:p>
      <w:pPr/>
      <w:r>
        <w:rPr/>
        <w:t xml:space="preserve">وكان حافظا للشعر، ذكيا، وله عروض بديع. ويقال: كان يحفظ للطائيين سبعمائة قصيدة ومقطوعة سوى ما يحفظ لغيرهم. وكان يحفظ</w:t>
      </w:r>
    </w:p>
    <w:p/>
    <w:p>
      <w:pPr/>
      <w:r>
        <w:rPr/>
        <w:t xml:space="preserve">من النحو واللغة شيئا كثيرا. وكان في الفقه والشروط والفرائض غاية. واشتهر بالمنطق، والكلام، والهندسة. وكان في الهيئة قدوة.</w:t>
      </w:r>
    </w:p>
    <w:p/>
    <w:p>
      <w:pPr/>
      <w:r>
        <w:rPr/>
        <w:t xml:space="preserve">وصنف كتبا في الفقه، والحديث.</w:t>
      </w:r>
    </w:p>
    <w:p/>
    <w:p>
      <w:pPr/>
      <w:r>
        <w:rPr/>
        <w:t xml:space="preserve">وكان يحفظ ويجيب في فوق عشرين ألف حديث حكاه الذهبي.</w:t>
      </w:r>
    </w:p>
    <w:p/>
    <w:p>
      <w:pPr/>
      <w:r>
        <w:rPr/>
        <w:t xml:space="preserve">وكانت وفاته في ربيع الأول، سنة اثنتين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2026-06-30T06:09:10+03:00</dcterms:created>
  <dcterms:modified xsi:type="dcterms:W3CDTF">2026-06-30T06:09:10+03:00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