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خمير الوبري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خمير الوبري
</w:t>
      </w:r>
    </w:p>
    <w:p>
      <w:pPr/>
      <w:r>
        <w:rPr/>
        <w:t xml:space="preserve">خمير الوبري خمير الوبري.</w:t>
      </w:r>
    </w:p>
    <w:p/>
    <w:p>
      <w:pPr/>
      <w:r>
        <w:rPr/>
        <w:t xml:space="preserve">قال عبد القادر: له كتاب ’’الأضحية’’</w:t>
      </w:r>
    </w:p>
    <w:p/>
    <w:p>
      <w:pPr/>
      <w:r>
        <w:rPr/>
        <w:t xml:space="preserve">ولم يذكر الدليل.</w:t>
      </w:r>
    </w:p>
    <w:p/>
    <w:p>
      <w:pPr/>
      <w:r>
        <w:rPr/>
        <w:t xml:space="preserve">وفيه: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2026-06-28T01:05:14+03:00</dcterms:created>
  <dcterms:modified xsi:type="dcterms:W3CDTF">2026-06-28T01:05:14+03:00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