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طرخان الإسترابادي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طرخان الإسترابادي
</w:t>
      </w:r>
    </w:p>
    <w:p>
      <w:pPr/>
      <w:r>
        <w:rPr/>
        <w:t xml:space="preserve">جعفر بن طرخان الإسترابادي جعفر بن طرخان، الإسترابادي، أبو محمد.</w:t>
      </w:r>
    </w:p>
    <w:p/>
    <w:p>
      <w:pPr/>
      <w:r>
        <w:rPr/>
        <w:t xml:space="preserve">من أجلاء فقهاء أصحاب أبي حنيفة.</w:t>
      </w:r>
    </w:p>
    <w:p/>
    <w:p>
      <w:pPr/>
      <w:r>
        <w:rPr/>
        <w:t xml:space="preserve">ذكره الإدريسي وقال: كان ثقة في الحديث، وله فيه تصانيف.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الاسترابادي
</w:t>
      </w:r>
    </w:p>
    <w:p>
      <w:pPr/>
      <w:r>
        <w:rPr/>
        <w:t xml:space="preserve">الاسترابادي  جعفر بن طرخان.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طرخان الإستراباذي، أبو محمد
</w:t>
      </w:r>
    </w:p>
    <w:p>
      <w:pPr/>
      <w:r>
        <w:rPr/>
        <w:t xml:space="preserve">جعفر بن طرخان الإستراباذي، أبو محمد ذكره الحافظ السهمي، في ’’ تاريخ جرجان ’’، فقال: كان ’’ من أجلة ’’ فقهاء الرأي، له تصانيف، روى عن أبي نعيم الفضل بن دكين، وأبي حذيفة موسى بن مسعود، وعثمان ابن الهيثم، ومحمد بن كثير، وجماعة.</w:t>
      </w:r>
    </w:p>
    <w:p/>
    <w:p>
      <w:pPr/>
      <w:r>
        <w:rPr/>
        <w:t xml:space="preserve">روى عنه ابنه محمد، وجعفر بن شهريل، والحسن بن الحسين بن عاصم، وأبو نعيم عبد الملك بن محمد بن عدي.</w:t>
      </w:r>
    </w:p>
    <w:p/>
    <w:p>
      <w:pPr/>
      <w:r>
        <w:rPr/>
        <w:t xml:space="preserve">مات سنة سبع وسبعين ومائتين،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2026-06-29T02:23:26+03:00</dcterms:created>
  <dcterms:modified xsi:type="dcterms:W3CDTF">2026-06-29T02:23:26+03:00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