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حكم
</w:t>
      </w:r>
    </w:p>
    <w:p>
      <w:pPr/>
      <w:r>
        <w:rPr/>
        <w:t xml:space="preserve">يوسف بن حكم من أهل بلش.</w:t>
      </w:r>
    </w:p>
    <w:p/>
    <w:p>
      <w:pPr/>
      <w:r>
        <w:rPr/>
        <w:t xml:space="preserve">كان فقيها زاهدا فاضلا، موصوفا بالانقباض. ذكره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2026-06-27T21:03:12+03:00</dcterms:created>
  <dcterms:modified xsi:type="dcterms:W3CDTF">2026-06-27T21:03:12+03:00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