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سعيد
</w:t>
      </w:r>
    </w:p>
    <w:p>
      <w:pPr/>
      <w:r>
        <w:rPr/>
        <w:t xml:space="preserve">يحيى بن سعيد من أهل الجزيرة.</w:t>
      </w:r>
    </w:p>
    <w:p/>
    <w:p>
      <w:pPr/>
      <w:r>
        <w:rPr/>
        <w:t xml:space="preserve">سمع: من ابن بدرون، ومن محمد بن يزيد ببجانة. وسمع بقرطبة: من ابن أيمن، والحسن بن سعد، وأحمد بن زياد، وقاسم بن أصبغ. وكان من أهل الفتيا بموضعه، ثم تحول إلى قرطبة.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2026-06-28T21:28:23+03:00</dcterms:created>
  <dcterms:modified xsi:type="dcterms:W3CDTF">2026-06-28T21:28:23+03:00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