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 بن 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 بن خير
</w:t>
      </w:r>
    </w:p>
    <w:p>
      <w:pPr/>
      <w:r>
        <w:rPr/>
        <w:t xml:space="preserve">يحيى بن زكرياء بن خير نسبه في الأمويين. أصله من إلبيرة.</w:t>
      </w:r>
    </w:p>
    <w:p/>
    <w:p>
      <w:pPr/>
      <w:r>
        <w:rPr/>
        <w:t xml:space="preserve">سمع: من ابن وضاح. وتوفي سنة سبع وعشرين وثلاث مائة. من كتاب محمد ابن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2026-06-28T21:31:06+03:00</dcterms:created>
  <dcterms:modified xsi:type="dcterms:W3CDTF">2026-06-28T21:31:06+03:00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