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الله، المعروف: بابن غلند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الله، المعروف: بابن غلند
</w:t>
      </w:r>
    </w:p>
    <w:p>
      <w:pPr/>
      <w:r>
        <w:rPr/>
        <w:t xml:space="preserve">يحيى بن عبد الله، المعروف: بابن غلند من أهل سرقسطة.</w:t>
      </w:r>
    </w:p>
    <w:p/>
    <w:p>
      <w:pPr/>
      <w:r>
        <w:rPr/>
        <w:t xml:space="preserve">شيخ حدث عن محمد بن وضاح. روى عنه عبد الله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2026-06-27T18:54:05+03:00</dcterms:created>
  <dcterms:modified xsi:type="dcterms:W3CDTF">2026-06-27T18:54:05+03:00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