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عمرو بن سعيد بن العاص الأموي ابن الاشدق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بن سعيد بن العاص الأموي ابن الاشدق
</w:t>
      </w:r>
    </w:p>
    <w:p>
      <w:pPr/>
      <w:r>
        <w:rPr/>
        <w:t xml:space="preserve">محمد بن عمرو بن سعيد بن العاص الأموي ابن الاشدق. أرسل حديثا.</w:t>
      </w:r>
    </w:p>
    <w:p/>
    <w:p>
      <w:pPr/>
      <w:r>
        <w:rPr/>
        <w:t xml:space="preserve">قال ابن القطان: حاله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2026-05-29T21:19:54+03:00</dcterms:created>
  <dcterms:modified xsi:type="dcterms:W3CDTF">2026-05-29T21:19:54+03:00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