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شولتنز
</w:t>
      </w:r>
    </w:p>
    <w:p>
      <w:pPr>
        <w:jc w:val="start"/>
        <w:bidi/>
      </w:pPr>
      <w:r>
        <w:rPr>
          <w:rFonts w:ascii="arial" w:hAnsi="arial" w:eastAsia="arial" w:cs="arial"/>
          <w:sz w:val="28"/>
          <w:szCs w:val="28"/>
          <w:b w:val="1"/>
          <w:bCs w:val="1"/>
          <w:rtl/>
        </w:rPr>
        <w:t xml:space="preserve">شولتنز
</w:t>
      </w:r>
    </w:p>
    <w:p>
      <w:pPr/>
      <w:r>
        <w:rPr/>
        <w:t xml:space="preserve">شولتنز  البرتوس شولتنز Albertus Schultens: مستشرق هولندي حاول ارجاع الكلمات العبرية إلى اصول عربية ليمكن شرح مشكلات التوراة. له بالعربية (كتاب في اثار العرب - ط) وهو مجموع اشعار قديمة لهم مع ترجمتها إلى اللاتينية، و (نبذ تاريخية عن اليمن - ط) جمعها من تواريخ أبي الفداء وحمزة الاصفهاني والنويري والطبري والمسعودي، مع ترجمة لاتينية ونشر (سيرة صلاح الدين) لابن شداد المعروفة بالنوادر السلطانية والمحاسن اليوسفية، ومعها منتخبات من تاريخ أبي الفداء ومن تاريخ صلاح الدين، لعماد الدين الاصبهاني. وهو ابو جان جاك شولتنز، الاتية ترجمته</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2026-07-05T16:18:28+03:00</dcterms:created>
  <dcterms:modified xsi:type="dcterms:W3CDTF">2026-07-05T16:18:28+03:00</dcterms:modified>
</cp:coreProperties>
</file>

<file path=docProps/custom.xml><?xml version="1.0" encoding="utf-8"?>
<Properties xmlns="http://schemas.openxmlformats.org/officeDocument/2006/custom-properties" xmlns:vt="http://schemas.openxmlformats.org/officeDocument/2006/docPropsVTypes"/>
</file>