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بهلول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بهلول العبسي
</w:t>
      </w:r>
    </w:p>
    <w:p>
      <w:pPr/>
      <w:r>
        <w:rPr/>
        <w:t xml:space="preserve">يحيى بن بهلول العبسي من أهل قرطبة. كان معتنيا بالعلم، معروفا به، مشهورا بالخير والفضل. توفي (رحمه الله): في المحرم سنة اثنتين وخمسين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بهلول العبسي بالعين المهملة والباء المعجمة بواحدة
</w:t>
      </w:r>
    </w:p>
    <w:p>
      <w:pPr/>
      <w:r>
        <w:rPr/>
        <w:t xml:space="preserve">يحيى بن بهلول العبسي بالعين المهملة والباء المعجمة بواحدة </w:t>
      </w:r>
    </w:p>
    <w:p/>
    <w:p>
      <w:pPr/>
      <w:r>
        <w:rPr/>
        <w:t xml:space="preserve">قرطبي، محدث، مات بالأندلس سنة اثنتين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2026-06-27T18:50:35+03:00</dcterms:created>
  <dcterms:modified xsi:type="dcterms:W3CDTF">2026-06-27T18:50:35+03:00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