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هلال بن حسين بن عبد الله بن حماد بن القاسم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هلال بن حسين بن عبد الله بن حماد بن القاسم الأنصاري
</w:t>
      </w:r>
    </w:p>
    <w:p>
      <w:pPr/>
      <w:r>
        <w:rPr/>
        <w:t xml:space="preserve">هلال بن هلال بن حسين بن عبد الله بن حماد بن القاسم الأنصاري من أهل قرطبة؛ يكنى: أبا عمر، يعرف: بالديك.</w:t>
      </w:r>
    </w:p>
    <w:p/>
    <w:p>
      <w:pPr/>
      <w:r>
        <w:rPr/>
        <w:t xml:space="preserve">حدث عن أحمد بن زياد وكتب عنه، كان: شيخا صالحا وعمر، توفي (رحمه الله): يوم الأربعاء لليلتين خلتا من صفر سنة ثمانين وثلاث مائة، ودفن بمقبرة قريش وصلى عليه محمد بن يبقي القاضي رحمه الله. وكان يوم توفي: ابن ست وتسعين سنة.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2026-06-27T19:08:26+03:00</dcterms:created>
  <dcterms:modified xsi:type="dcterms:W3CDTF">2026-06-27T19:08:26+03:00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