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بن عبد الأعلى بن هاشم بن عبد الأعلى بن عبد الملك بن يزيد مولى الإمام عبد الرحمن بن معاوية
</w:t>
      </w:r>
    </w:p>
    <w:p>
      <w:pPr>
        <w:jc w:val="start"/>
        <w:bidi/>
      </w:pPr>
      <w:r>
        <w:rPr>
          <w:rFonts w:ascii="arial" w:hAnsi="arial" w:eastAsia="arial" w:cs="arial"/>
          <w:sz w:val="28"/>
          <w:szCs w:val="28"/>
          <w:b w:val="1"/>
          <w:bCs w:val="1"/>
          <w:rtl/>
        </w:rPr>
        <w:t xml:space="preserve">هاشم بن عبد الأعلى بن هاشم بن عبد الأعلى بن عبد الملك بن يزيد مولى الإمام عبد الرحمن بن معاوية
</w:t>
      </w:r>
    </w:p>
    <w:p>
      <w:pPr/>
      <w:r>
        <w:rPr/>
        <w:t xml:space="preserve">هاشم بن عبد الأعلى بن هاشم بن عبد الأعلى بن عبد الملك بن يزيد مولى الإمام عبد الرحمن بن معاوية من أهل قرطبة؛ يكنى: أبا الوليد.</w:t>
      </w:r>
    </w:p>
    <w:p/>
    <w:p>
      <w:pPr/>
      <w:r>
        <w:rPr/>
        <w:t xml:space="preserve">سمع: من الحسن بن سعد، وقاسم بن أصبغ وغيرهما، ولا أعلم حدث. وكان ناظرا في الأحباس مع محمد بن سعيد بن فرط أيام ابن السليم، وفي أيام محمد بن يبقى إلى أن توفي (رحمه الله): ليلة السبت لثمان خلون من شوال سنة ثمان وسبعين وثلاث مائة.</w:t>
      </w:r>
    </w:p>
    <w:p/>
    <w:p/>
    <w:p>
      <w:pPr>
        <w:jc w:val="start"/>
        <w:bidi/>
      </w:pPr>
      <w:r>
        <w:rPr>
          <w:sz w:val="24"/>
          <w:szCs w:val="24"/>
          <w:b w:val="1"/>
          <w:bCs w:val="1"/>
          <w:rtl/>
        </w:rPr>
        <w:t xml:space="preserve">
تاريخ علماء الأندلس،( مكتبة الخانجي - القاهرة،1988،ط 2،ج 2،ص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2026-06-27T17:57:01+03:00</dcterms:created>
  <dcterms:modified xsi:type="dcterms:W3CDTF">2026-06-27T17:57:01+03:00</dcterms:modified>
</cp:coreProperties>
</file>

<file path=docProps/custom.xml><?xml version="1.0" encoding="utf-8"?>
<Properties xmlns="http://schemas.openxmlformats.org/officeDocument/2006/custom-properties" xmlns:vt="http://schemas.openxmlformats.org/officeDocument/2006/docPropsVTypes"/>
</file>