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مهاب بن إدريس العدوى الفرضي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مهاب بن إدريس العدوى الفرضي
</w:t>
      </w:r>
    </w:p>
    <w:p>
      <w:pPr/>
      <w:r>
        <w:rPr/>
        <w:t xml:space="preserve">مهاب بن إدريس العدوى الفرضي من ساكني أستجة؛ يكنى: أبا موسى. أصله من العدوة آستوطن أستجة.</w:t>
      </w:r>
    </w:p>
    <w:p/>
    <w:p>
      <w:pPr/>
      <w:r>
        <w:rPr/>
        <w:t xml:space="preserve">سمع بقرطبة: من قاسم بن أصبغ، وأحمد بن محمد بن عبد الملك بن أيمن وغيرهما. وكان: عالما بالفرائض، والحساب، والإعراب، وكان معلما بالفنون جميعا. سمعت إسماعيل يثني عليه.</w:t>
      </w:r>
    </w:p>
    <w:p/>
    <w:p>
      <w:pPr/>
      <w:r>
        <w:rPr/>
        <w:t xml:space="preserve">وتوفي: بأستجة (رحمه الله) سنة آثنتين وخمسين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2026-06-27T16:44:05+03:00</dcterms:created>
  <dcterms:modified xsi:type="dcterms:W3CDTF">2026-06-27T16:44:05+03:00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