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منوس بن أحمد بن عفان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منوس بن أحمد بن عفان
</w:t>
      </w:r>
    </w:p>
    <w:p>
      <w:pPr/>
      <w:r>
        <w:rPr/>
        <w:t xml:space="preserve">منوس بن أحمد بن عفان من أهل قرطبة؛ يكنى: أبا محمد.</w:t>
      </w:r>
    </w:p>
    <w:p/>
    <w:p>
      <w:pPr/>
      <w:r>
        <w:rPr/>
        <w:t xml:space="preserve">سمع: من قاسم بن أصبغ، ومحمد بن حكم، وأحمد بن دحيم بن خليل، ومحمد ابن يحيى. وكان: بصيرا بعقد الوثائق، عالما بها. تفقه فيها عند محمد بن يحيى. سمعت إسماعيل يثني عليه ويصفه بالورع. وتوفي (رحمه الله) سنة آثنتين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2026-06-27T15:18:30+03:00</dcterms:created>
  <dcterms:modified xsi:type="dcterms:W3CDTF">2026-06-27T15:18:30+03:00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