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محارب بن قطن بن عبد الملك بن قطن بن عصمة ابن أنيس بن عبد الله بن جحوان بن عمرو بن حبيب بن عمرو بن شيبان، بن محارب ابن فهر بن مالك القرشي الفهري
</w:t>
      </w:r>
    </w:p>
    <w:p>
      <w:pPr>
        <w:jc w:val="start"/>
        <w:bidi/>
      </w:pPr>
      <w:r>
        <w:rPr>
          <w:rFonts w:ascii="arial" w:hAnsi="arial" w:eastAsia="arial" w:cs="arial"/>
          <w:sz w:val="28"/>
          <w:szCs w:val="28"/>
          <w:b w:val="1"/>
          <w:bCs w:val="1"/>
          <w:rtl/>
        </w:rPr>
        <w:t xml:space="preserve">محارب بن قطن بن عبد الملك بن قطن بن عصمة ابن أنيس بن عبد الله بن جحوان بن عمرو بن حبيب بن عمرو بن شيبان، بن محارب ابن فهر بن مالك القرشي الفهري
</w:t>
      </w:r>
    </w:p>
    <w:p>
      <w:pPr/>
      <w:r>
        <w:rPr/>
        <w:t xml:space="preserve">محارب بن قطن بن عبد الملك بن قطن بن عصمة ابن أنيس بن عبد الله بن جحوان بن عمرو بن حبيب بن عمرو بن شيبان، بن محارب ابن فهر بن مالك القرشي الفهري من أهل قرطبة؛ يكنى: أبا نوفل.</w:t>
      </w:r>
    </w:p>
    <w:p/>
    <w:p>
      <w:pPr/>
      <w:r>
        <w:rPr/>
        <w:t xml:space="preserve">قال خالد: كان من أهل العناية بالعلم والحفظ للمسائل والرأي، وكان من خيار المسلمين وفضلائهم.</w:t>
      </w:r>
    </w:p>
    <w:p/>
    <w:p>
      <w:pPr/>
      <w:r>
        <w:rPr/>
        <w:t xml:space="preserve">سمع: من سحنون بن سعيد ومن غيره من أهل العلم، وتوفي (رحمه الله) يوم الاثنين سنة ست وخمسين ومائتين. كذا قال إسماعيل عن كتاب خالد أنه توفي سنة ست وخمسين.</w:t>
      </w:r>
    </w:p>
    <w:p/>
    <w:p>
      <w:pPr/>
      <w:r>
        <w:rPr/>
        <w:t xml:space="preserve">ورأيت شهادته في وثيقة تاريخا للنصف من ربيع الأول سنة إحدى وثمانين ومائتين. وكان لمحارب هذا ابنان: عمر؛ وأحمد.</w:t>
      </w:r>
    </w:p>
    <w:p/>
    <w:p/>
    <w:p>
      <w:pPr>
        <w:jc w:val="start"/>
        <w:bidi/>
      </w:pPr>
      <w:r>
        <w:rPr>
          <w:sz w:val="24"/>
          <w:szCs w:val="24"/>
          <w:b w:val="1"/>
          <w:bCs w:val="1"/>
          <w:rtl/>
        </w:rPr>
        <w:t xml:space="preserve">
تاريخ علماء الأندلس،( مكتبة الخانجي - القاهرة،1988،ط 2،ج 2،ص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قطن بن عبد الواحد بن قطن بن عبد الملك بن قطن بن عصمة بن أنس بن عبد الله بن جحوان بن عمرو بن حبيب بن عمرو بن شيبان بن محارب بن فهر بن مالك القرشي الفهري أبو نوفل
</w:t>
      </w:r>
    </w:p>
    <w:p>
      <w:pPr/>
      <w:r>
        <w:rPr/>
        <w:t xml:space="preserve">محارب بن قطن بن عبد الواحد بن قطن بن عبد الملك بن قطن بن عصمة بن أنس بن عبد الله بن جحوان بن عمرو بن حبيب بن عمرو بن شيبان بن محارب بن فهر بن مالك القرشي الفهري أبو نوفل </w:t>
      </w:r>
    </w:p>
    <w:p/>
    <w:p>
      <w:pPr/>
      <w:r>
        <w:rPr/>
        <w:t xml:space="preserve">محدث أندلسي، مات بها سنة ست وخمسين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2026-06-27T13:07:17+03:00</dcterms:created>
  <dcterms:modified xsi:type="dcterms:W3CDTF">2026-06-27T13:07:17+03:00</dcterms:modified>
</cp:coreProperties>
</file>

<file path=docProps/custom.xml><?xml version="1.0" encoding="utf-8"?>
<Properties xmlns="http://schemas.openxmlformats.org/officeDocument/2006/custom-properties" xmlns:vt="http://schemas.openxmlformats.org/officeDocument/2006/docPropsVTypes"/>
</file>