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العباس بن يحيى بن العباس بن عبد الله بن سعيد بن العباس ابن عبد الملك بن عبد العزيز بن سعيد بن عبد الله
</w:t>
      </w:r>
    </w:p>
    <w:p>
      <w:pPr>
        <w:jc w:val="start"/>
        <w:bidi/>
      </w:pPr>
      <w:r>
        <w:rPr>
          <w:rFonts w:ascii="arial" w:hAnsi="arial" w:eastAsia="arial" w:cs="arial"/>
          <w:sz w:val="28"/>
          <w:szCs w:val="28"/>
          <w:b w:val="1"/>
          <w:bCs w:val="1"/>
          <w:rtl/>
        </w:rPr>
        <w:t xml:space="preserve">محمد بن العباس بن يحيى بن العباس بن عبد الله بن سعيد بن العباس بن عبد الملك
</w:t>
      </w:r>
    </w:p>
    <w:p>
      <w:pPr/>
      <w:r>
        <w:rPr/>
        <w:t xml:space="preserve">محمد بن العباس بن يحيى بن العباس بن عبد الله بن سعيد بن العباس ابن عبد الملك بن عبد العزيز بن سعيد بن عبد الله مولى أمير المؤمنين هشام بن عبد الملك ودهقانه</w:t>
      </w:r>
    </w:p>
    <w:p/>
    <w:p>
      <w:pPr/>
      <w:r>
        <w:rPr/>
        <w:t xml:space="preserve">من أهل حلب؛ يكنى: أبا الحسن.</w:t>
      </w:r>
    </w:p>
    <w:p/>
    <w:p>
      <w:pPr/>
      <w:r>
        <w:rPr/>
        <w:t xml:space="preserve">روى عن أبي الحسن علي بن عبد الحميد بن عبد الله الغضايري، وأبي عبد الرحمن محمد بن عبد الله بن عبد السلام مكحول البيروتي، وأبي بكر محمد بن إبراهيم بن نيروز الأنماطي بحلب، وأبي بكر أحمد ابن مسعود الوزان، وأبي أيوب سليمان بن محمد بن رويط العدل بها، وأبي الجهم أحمد بن طلاب المشغراني لقيه بمشغرا، وعن أبي عروبة الحسين بن محمد الحراني بحران، وأبي العباس أحمد بن محمد بن السليم الضراب بحران أيضا، ومحمود بن محمد الرافقي الأديب بمصر، وجماعة سوى هؤلاء من الشاميين، والمصريين.</w:t>
      </w:r>
    </w:p>
    <w:p/>
    <w:p>
      <w:pPr/>
      <w:r>
        <w:rPr/>
        <w:t xml:space="preserve">قدم الأندلس على أمير المؤمنين المستنصر بالله فكان يجري عليه النزل مع الأضياف، وكان عنده إسناد الشام. وروى قطعة من الأخبار عن أحمد بن سعيد الإخيميمي القرشي. وروى شعر الصنوبري عنه. كتب عنه محمد بن حسن الزبيدي وحدثنا عنه، وهو دلنا عليخ. كتبت عنه جزءا من حديثه وأخباره. وكان قد كف بصره.</w:t>
      </w:r>
    </w:p>
    <w:p/>
    <w:p>
      <w:pPr/>
      <w:r>
        <w:rPr/>
        <w:t xml:space="preserve">وكان أديبا حسن الأخلاق. سمع منه غير واحد من أصحابنا وممن كتبنا عنه.</w:t>
      </w:r>
    </w:p>
    <w:p/>
    <w:p>
      <w:pPr/>
      <w:r>
        <w:rPr/>
        <w:t xml:space="preserve">وتوفي (رحمه الله): سنة ست وسبعين وثلاث مائة. ودفن في مقبرة أم سلمة وصلى عليه أبو محمد بن الشامة.</w:t>
      </w:r>
    </w:p>
    <w:p/>
    <w:p/>
    <w:p>
      <w:pPr>
        <w:jc w:val="start"/>
        <w:bidi/>
      </w:pPr>
      <w:r>
        <w:rPr>
          <w:sz w:val="24"/>
          <w:szCs w:val="24"/>
          <w:b w:val="1"/>
          <w:bCs w:val="1"/>
          <w:rtl/>
        </w:rPr>
        <w:t xml:space="preserve">
تاريخ علماء الأندلس،( مكتبة الخانجي - القاهرة،1988،ط 2،ج 2،ص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2026-06-27T13:07:20+03:00</dcterms:created>
  <dcterms:modified xsi:type="dcterms:W3CDTF">2026-06-27T13:07:20+03:00</dcterms:modified>
</cp:coreProperties>
</file>

<file path=docProps/custom.xml><?xml version="1.0" encoding="utf-8"?>
<Properties xmlns="http://schemas.openxmlformats.org/officeDocument/2006/custom-properties" xmlns:vt="http://schemas.openxmlformats.org/officeDocument/2006/docPropsVTypes"/>
</file>