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بن سعيد بن عيشون الأزدي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بن سعيد بن عيشون الأزدي
</w:t>
      </w:r>
    </w:p>
    <w:p>
      <w:pPr/>
      <w:r>
        <w:rPr/>
        <w:t xml:space="preserve">محمد بن عمرو بن سعيد بن عيشون الأزدي من أهل طليطلة، يكنى: أبا عبد الله.</w:t>
      </w:r>
    </w:p>
    <w:p/>
    <w:p>
      <w:pPr/>
      <w:r>
        <w:rPr/>
        <w:t xml:space="preserve">سمع: بطليطلة وبقرطبة من جماعة من الشيوخ. ورحل إلى المشرق فلقى بمكة:</w:t>
      </w:r>
    </w:p>
    <w:p/>
    <w:p>
      <w:pPr/>
      <w:r>
        <w:rPr/>
        <w:t xml:space="preserve">أبا سعيد بن الأعرابي وسمع منه سماعا كثيرا ومن غيره. حدث: بمصنف أبي داود، وبحديث عباس بن محمد الدوري وروى عنه علما كثيرا وأجاز لي روايته.</w:t>
      </w:r>
    </w:p>
    <w:p/>
    <w:p>
      <w:pPr/>
      <w:r>
        <w:rPr/>
        <w:t xml:space="preserve">وتوفي: ليلة الثلاثاء ليومين بقيا من رجب سنة 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بن عيشون آخر
</w:t>
      </w:r>
    </w:p>
    <w:p>
      <w:pPr/>
      <w:r>
        <w:rPr/>
        <w:t xml:space="preserve">محمد بن عمرو بن عيشون آخر </w:t>
      </w:r>
    </w:p>
    <w:p/>
    <w:p>
      <w:pPr/>
      <w:r>
        <w:rPr/>
        <w:t xml:space="preserve">أندلسي، متأخر يروي عن أبي سعيد بن الأعرابي يكنى أبا عبد الله، ذكره عبد الغني بن سعيد، بعد الذي قبله.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2026-06-27T10:42:48+03:00</dcterms:created>
  <dcterms:modified xsi:type="dcterms:W3CDTF">2026-06-27T10:42:48+03:00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