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عبيدون بن أبي الغمر بن محمد 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عبيدون بن أبي الغمر بن محمد بن فهد
</w:t>
      </w:r>
    </w:p>
    <w:p>
      <w:pPr/>
      <w:r>
        <w:rPr/>
        <w:t xml:space="preserve">محمد بن عبيدون بن أبي الغمر بن محمد بن فهد من أهل قرطبة؛ يكنى: أبا عبد الله.</w:t>
      </w:r>
    </w:p>
    <w:p/>
    <w:p>
      <w:pPr/>
      <w:r>
        <w:rPr/>
        <w:t xml:space="preserve">سمع: من محمد بن وضاح وهو صغير أحاديث، ومن أبيه؛ وطال عمره فسمع منه بعض الناس. وكان: شيخا مستا ذاهب السمع لم أرو عنه. وتوفي: يوم</w:t>
      </w:r>
    </w:p>
    <w:p/>
    <w:p>
      <w:pPr/>
      <w:r>
        <w:rPr/>
        <w:t xml:space="preserve">الأربعاء لثمان خلون من شهر ربيع الآخر سنة ثمان وستين وثلاث مائة. ومولده فيما بلغني: سنة اثنتين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عبيدون الأندلسي
</w:t>
      </w:r>
    </w:p>
    <w:p>
      <w:pPr/>
      <w:r>
        <w:rPr/>
        <w:t xml:space="preserve">محمد بن عبيدون الأندلسي. روى جزءا عن محمد بن وضاح، فكان آخر من روى في الدنيا عنه.</w:t>
      </w:r>
    </w:p>
    <w:p/>
    <w:p>
      <w:pPr/>
      <w:r>
        <w:rPr/>
        <w:t xml:space="preserve">سمع وهو ابن احدى عشرة سنة، وعاش إلى سنة</w:t>
      </w:r>
    </w:p>
    <w:p/>
    <w:p>
      <w:pPr/>
      <w:r>
        <w:rPr/>
        <w:t xml:space="preserve">ثمان وستين وثلاثمائة.</w:t>
      </w:r>
    </w:p>
    <w:p/>
    <w:p>
      <w:pPr/>
      <w:r>
        <w:rPr/>
        <w:t xml:space="preserve">طعن ابن عفيف في عدالته.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2026-06-27T09:28:52+03:00</dcterms:created>
  <dcterms:modified xsi:type="dcterms:W3CDTF">2026-06-27T09:28:52+03:00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