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بن مطرف النصر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مطرف النصر
</w:t>
      </w:r>
    </w:p>
    <w:p>
      <w:pPr/>
      <w:r>
        <w:rPr/>
        <w:t xml:space="preserve">محمد بن إسحاق بن مطرف النصر من أهل أستجة؛ يكنى: أبا عبد الله.</w:t>
      </w:r>
    </w:p>
    <w:p/>
    <w:p>
      <w:pPr/>
      <w:r>
        <w:rPr/>
        <w:t xml:space="preserve">سمع: من عبيد الله بن يحيى، ومحمد بن عمر بن لبابة، وأحمد بن خالد، وآبن أيمن. وسمع من أبيه.</w:t>
      </w:r>
    </w:p>
    <w:p/>
    <w:p>
      <w:pPr/>
      <w:r>
        <w:rPr/>
        <w:t xml:space="preserve">وكان: عالما بالنحو، والغريب، والشعر، والعروض، وكان: شاعرا وحدث، وروى عنه إسماعيل وغيره، وتوفي: لليلتين خلتا من شوال سنة ثلاث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2026-06-27T10:40:34+03:00</dcterms:created>
  <dcterms:modified xsi:type="dcterms:W3CDTF">2026-06-27T10:40:34+03:00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