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موسى بن أزهر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موسى بن أزهر
</w:t>
      </w:r>
    </w:p>
    <w:p>
      <w:pPr/>
      <w:r>
        <w:rPr/>
        <w:t xml:space="preserve">محمد بن موسى بن أزهر من أهل أستجة؛ يكنى: أبا بكر.</w:t>
      </w:r>
    </w:p>
    <w:p/>
    <w:p>
      <w:pPr/>
      <w:r>
        <w:rPr/>
        <w:t xml:space="preserve">روى عن أبيه، وعن عبيد الله بن يحيى. وكان: حافظا للمسائل، عاقدا</w:t>
      </w:r>
    </w:p>
    <w:p/>
    <w:p>
      <w:pPr/>
      <w:r>
        <w:rPr/>
        <w:t xml:space="preserve">للوثائق، حدث. وتوفي: يوم السبت لاثنتي عشرة ليلة خلت من جمادي الآخرة سنة تسع وخمسين وثلاث مائة.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72)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2026-06-27T09:22:52+03:00</dcterms:created>
  <dcterms:modified xsi:type="dcterms:W3CDTF">2026-06-27T09:22:52+03:00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