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فتح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فتح
</w:t>
      </w:r>
    </w:p>
    <w:p>
      <w:pPr/>
      <w:r>
        <w:rPr/>
        <w:t xml:space="preserve">محمد بن فتح من أهل تطيلة. هو ابن شبطون.</w:t>
      </w:r>
    </w:p>
    <w:p/>
    <w:p>
      <w:pPr/>
      <w:r>
        <w:rPr/>
        <w:t xml:space="preserve">رحل مع بلال بن عيسى بن هارون، وسمعا بالقيروان: من يحيى بن عمر. من كتاب: محمد بن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2026-06-27T08:12:00+03:00</dcterms:created>
  <dcterms:modified xsi:type="dcterms:W3CDTF">2026-06-27T08:12:00+03:00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