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الأسود
</w:t>
      </w:r>
    </w:p>
    <w:p>
      <w:pPr/>
      <w:r>
        <w:rPr/>
        <w:t xml:space="preserve">محمد بن أبي الأسود من أهل بلس من تدمير.</w:t>
      </w:r>
    </w:p>
    <w:p/>
    <w:p>
      <w:pPr/>
      <w:r>
        <w:rPr/>
        <w:t xml:space="preserve">سمع: من فضل بن سلمة وجمع وعني. ذكره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الأسود البلسي
</w:t>
      </w:r>
    </w:p>
    <w:p>
      <w:pPr/>
      <w:r>
        <w:rPr/>
        <w:t xml:space="preserve">محمد بن أبي الأسود البلسي </w:t>
      </w:r>
    </w:p>
    <w:p/>
    <w:p>
      <w:pPr/>
      <w:r>
        <w:rPr/>
        <w:t xml:space="preserve">فقيه محدث، سمع من فضل بن سلمة، ذكره أبو الوليد الفرضي.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2026-06-27T08:14:57+03:00</dcterms:created>
  <dcterms:modified xsi:type="dcterms:W3CDTF">2026-06-27T08:14:57+03:00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