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الخراز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الخراز
</w:t>
      </w:r>
    </w:p>
    <w:p>
      <w:pPr/>
      <w:r>
        <w:rPr/>
        <w:t xml:space="preserve">محمد بن زيد الخراز من أهل طليطلة.</w:t>
      </w:r>
    </w:p>
    <w:p/>
    <w:p>
      <w:pPr/>
      <w:r>
        <w:rPr/>
        <w:t xml:space="preserve">سمع: من يحيى بن إبراهيم بن مزين. وكان: فاضلا متدينا: صاحب مسائل وفتيا.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2026-06-27T05:57:09+03:00</dcterms:created>
  <dcterms:modified xsi:type="dcterms:W3CDTF">2026-06-27T05:57:09+03:00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