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مدرك
</w:t>
      </w:r>
    </w:p>
    <w:p>
      <w:pPr/>
      <w:r>
        <w:rPr/>
        <w:t xml:space="preserve">محمد بن أحمد بن مدرك من أهل قبرة.</w:t>
      </w:r>
    </w:p>
    <w:p/>
    <w:p>
      <w:pPr/>
      <w:r>
        <w:rPr/>
        <w:t xml:space="preserve">سمع: من أبيه. وكان: مفتيا في موضعه، معتنيا بالمسائل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2026-06-27T05:05:27+03:00</dcterms:created>
  <dcterms:modified xsi:type="dcterms:W3CDTF">2026-06-27T05:05:27+03:00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