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أسامة بن صخر الحجري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أسامة بن صخر الحجري
</w:t>
      </w:r>
    </w:p>
    <w:p>
      <w:pPr/>
      <w:r>
        <w:rPr/>
        <w:t xml:space="preserve">محمد بن أسامة بن صخر الحجري من أهل سرقسطة؛ يكنى: أبا يحيى.</w:t>
      </w:r>
    </w:p>
    <w:p/>
    <w:p>
      <w:pPr/>
      <w:r>
        <w:rPr/>
        <w:t xml:space="preserve">كان: ذا عناية بالعلم والسماع، والجمع. ورحل فسمع: من علي بن عبد العزيز، وسمع منه بالقيروان مستخرجة العتبي: حدث عنه أحمد بن نصر، وأبو تميم بن محمد التميمي وغيرهما.</w:t>
      </w:r>
    </w:p>
    <w:p/>
    <w:p>
      <w:pPr/>
      <w:r>
        <w:rPr/>
        <w:t xml:space="preserve">اخبرني عبد الله بن محمد الثغري، قال: نا تميم بن محمد بالقيروان، قال: محمد ابن أسامة الحجري أبو يحيى الأندلسي رحل إلى المشرق وهو شاب؛ وهو أول من قدم إلينا بمستخرجة العتبى فسمعناها منه، وسمع منه معنا أحمد بن نصر الفقيه.</w:t>
      </w:r>
    </w:p>
    <w:p/>
    <w:p>
      <w:pPr/>
      <w:r>
        <w:rPr/>
        <w:t xml:space="preserve">وكان: ثقة حسن الضبط لكتبه. وقتله عامل بلده في ما حدثني أبو سلمة الأندلسي وغيره. وقال خالد: توفي (رحمه الله): سنة سبع وثمانين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أسامة بن صخر
</w:t>
      </w:r>
    </w:p>
    <w:p>
      <w:pPr/>
      <w:r>
        <w:rPr/>
        <w:t xml:space="preserve">محمد بن أسامة بن صخر </w:t>
      </w:r>
    </w:p>
    <w:p/>
    <w:p>
      <w:pPr/>
      <w:r>
        <w:rPr/>
        <w:t xml:space="preserve">سرقسطي فقيه، توفى سنة سبع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2026-06-27T03:46:33+03:00</dcterms:created>
  <dcterms:modified xsi:type="dcterms:W3CDTF">2026-06-27T03:46:33+03:00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