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
</w:t>
      </w:r>
    </w:p>
    <w:p>
      <w:pPr/>
      <w:r>
        <w:rPr/>
        <w:t xml:space="preserve">محمد بن زياد من أهل شذونة. رحل فسمع: من أصبغ بن الفرج وغيره. وكان: عابدا، خاشعا روى عنه عبد الله بن أبي الوليد الأعرج.</w:t>
      </w:r>
    </w:p>
    <w:p/>
    <w:p>
      <w:pPr/>
      <w:r>
        <w:rPr/>
        <w:t xml:space="preserve">أخبرني إسماعيل، قل: أخبرني خالد، قال: سمعت عبد الله بن أبي الوليد يقول: حدثني محمد بن زياد الشذوني، وكان من الخاشعين، ووصفه عبد الله بالعلم.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2026-06-27T02:26:19+03:00</dcterms:created>
  <dcterms:modified xsi:type="dcterms:W3CDTF">2026-06-27T02:26:19+03:00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