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عامر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عامر القيسي
</w:t>
      </w:r>
    </w:p>
    <w:p>
      <w:pPr/>
      <w:r>
        <w:rPr/>
        <w:t xml:space="preserve">محمد بن عامر القيسي يكنى: أبا عبد الله.</w:t>
      </w:r>
    </w:p>
    <w:p/>
    <w:p>
      <w:pPr/>
      <w:r>
        <w:rPr/>
        <w:t xml:space="preserve">أخبرني عبد الله بن محمد بن قاسم الثغري، قال: نا تميم بن محمد بن أحمد التميمي، قال: حدثني أبي رحمه الله قال: وأبو عبد الل محمد بن عامر الأندلسي القيسي سمع: سحنون، ومن جماعة من محدثي المشرق، وكان ثقة فقيرا، متعففا، سمع منه الناس، حدثنا عنه عبد الله بن خليل وغيره.</w:t>
      </w:r>
    </w:p>
    <w:p/>
    <w:p>
      <w:pPr/>
      <w:r>
        <w:rPr/>
        <w:t xml:space="preserve">مات بالقيروان سنة خمس وخمسين ومائتين، وفي كتاب أبي سعيد: محمد بن عامر الأندلسي يروى عن ابن وهب. رأيت في تاريخ المغاربة توفي بسوسة سنة سبع وخمسين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2026-06-27T02:35:39+03:00</dcterms:created>
  <dcterms:modified xsi:type="dcterms:W3CDTF">2026-06-27T02:35:39+03:00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