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عبد الواحد بن نجيح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عبد الواحد بن نجيح المعافري
</w:t>
      </w:r>
    </w:p>
    <w:p>
      <w:pPr/>
      <w:r>
        <w:rPr/>
        <w:t xml:space="preserve">محمد بن عيسى عبد الواحد بن نجيح المعافري المعروف: بالأعشى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رحل في العام الذي توفي فيه مالك بن أنس، وذلك سنة تسع وسبعين ومائة. فسمع: من سفيان بن عيينة. ووكيع بن الجراح الرواسي، ويحيى بن سعيد القطان، وعثمان بن عيسى بن كنانة وغيرهم من العراقيين والمدنيين، وكان الغالب عليه الحديث ورواية الآثار. وكان: يذهب في الأشربة مذهب أهل العراق إذ كان علمه عراقيا، وكان: رجلا عاقلا، سريا جوادا، وكانت فيه دعابة وأخباره في ذلك كثيرة مشهورة.</w:t>
      </w:r>
    </w:p>
    <w:p/>
    <w:p>
      <w:pPr/>
      <w:r>
        <w:rPr/>
        <w:t xml:space="preserve">روى عنه محمد بن وضاح، وأصبغ بن خليل، ومحمد بن عبد الواحد، وجماعة سواهم. قال أحمد: قال لنا أحمد بن خالد: قال لنا ابن وضاح: مات محمد بن عيسى الأعشى سنة إحدى وشرين ومائتين. وجدته في موضع آخر لأحمد بن خالد عن غير ابن وضاح سنة اثنتين وعشرين ومائتين. وهو: عام السيل الكبير.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2026-06-27T02:42:36+03:00</dcterms:created>
  <dcterms:modified xsi:type="dcterms:W3CDTF">2026-06-27T02:42:36+03:00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