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أصبغ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أصبغ الحجري
</w:t>
      </w:r>
    </w:p>
    <w:p>
      <w:pPr/>
      <w:r>
        <w:rPr/>
        <w:t xml:space="preserve">قاسم بن أصبغ الحجري من أهل إشبيلية؛ يكنى: أبا محمد.</w:t>
      </w:r>
    </w:p>
    <w:p/>
    <w:p>
      <w:pPr/>
      <w:r>
        <w:rPr/>
        <w:t xml:space="preserve">رحل إلى المشرق حاجا وتاجرا، ودخل بغداد، فسمع بها: من أبي محمد محمود ابن محمد المروزي، ومن أبي سعيد الحسن بن علي العدوي وغيرهما.</w:t>
      </w:r>
    </w:p>
    <w:p/>
    <w:p>
      <w:pPr/>
      <w:r>
        <w:rPr/>
        <w:t xml:space="preserve">وكانفي سفرته رفيقا لمحمد بن قاسم. سمع منه: أبو محمد الباجي، وأحمد ابن عبادة وهو ختنه. سألت الباجي عنه فقال لي: قد كان حج، وكانت هنالك رواية غير كثيرة. وكان الغالب عليه التجر، وقد حدثني عنه باحاديث.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2026-06-27T00:18:51+03:00</dcterms:created>
  <dcterms:modified xsi:type="dcterms:W3CDTF">2026-06-27T00:18:51+03:00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