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فراس بن أحمد بن عمر بن يوسف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فراس بن أحمد بن عمر بن يوسف المخزومي
</w:t>
      </w:r>
    </w:p>
    <w:p>
      <w:pPr/>
      <w:r>
        <w:rPr/>
        <w:t xml:space="preserve">فراس بن أحمد بن عمر بن يوسف المخزومي من أهل شذونة من ساكني شريش؛ يكنى: أبا المنازل.</w:t>
      </w:r>
    </w:p>
    <w:p/>
    <w:p>
      <w:pPr/>
      <w:r>
        <w:rPr/>
        <w:t xml:space="preserve">سمع بقرطبة: من محمد بن عبد الملك بن أيمن، وقاسم بن أصبغ، وسمع بشريش: من أبي رزين، وله إلى المشرق رحلة سمع فيها: من محمد بن محمد اللباد بإفريقية سنة أربع وعشرين وثلاث مائة. فيما أخبرني به بعض أهل موضعه.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2026-06-27T00:30:33+03:00</dcterms:created>
  <dcterms:modified xsi:type="dcterms:W3CDTF">2026-06-27T00:30:33+03:00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