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بن عميرة بن راشد بن عبد الله بن سعيد بن شريك بن عبد الله ابن مسلم بن نوفل بن ربيعة بن مالك بن مسلم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بن عميرة بن راشد بن عبد الله بن سعيد بن شريك بن عبد الله بن مسلم
</w:t>
      </w:r>
    </w:p>
    <w:p>
      <w:pPr/>
      <w:r>
        <w:rPr/>
        <w:t xml:space="preserve">فضل بن عميرة بن راشد بن عبد الله بن سعيد بن شريك بن عبد الله ابن مسلم بن نوفل بن ربيعة بن مالك بن مسلم الكناني ثم العتقي: أهل تدمير يكنى: أبا العافية.</w:t>
      </w:r>
    </w:p>
    <w:p/>
    <w:p>
      <w:pPr/>
      <w:r>
        <w:rPr/>
        <w:t xml:space="preserve">يروى عن ابن القاسم؛ وابن وهب، ومطرف: وولى القضاء بتدمير في امرة الحكم بن هشام. وتوفي (رحمه الله): سنة سبع وتسعين. من كتاب أبي سعيد وقرأناه بخط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بن عميرة بن راشد بن عبد الله بن سعيد بن شريك بن عبد الله بن مسلم بن نوفل بن ربيعة بن مالك بن مسلم الكناني
</w:t>
      </w:r>
    </w:p>
    <w:p>
      <w:pPr/>
      <w:r>
        <w:rPr/>
        <w:t xml:space="preserve">فضل بن عميرة بن راشد بن عبد الله بن سعيد بن شريك بن عبد الله بن مسلم بن نوفل بن ربيعة بن مالك بن مسلم الكناني </w:t>
      </w:r>
    </w:p>
    <w:p/>
    <w:p>
      <w:pPr/>
      <w:r>
        <w:rPr/>
        <w:t xml:space="preserve">ثم العتقي، يكنى أبا العالية وقيل أبو العافية</w:t>
      </w:r>
    </w:p>
    <w:p/>
    <w:p>
      <w:pPr/>
      <w:r>
        <w:rPr/>
        <w:t xml:space="preserve">أندلسي سمع عبد الله بن وهب وعبد الرحمن بن القاسم ومطرفاً، ولي قضاء تدمير في إمارة الحكم بن هشام، ومات سنة سبع وتسعين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2026-06-27T00:33:38+03:00</dcterms:created>
  <dcterms:modified xsi:type="dcterms:W3CDTF">2026-06-27T00:33:38+03:00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