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بن عمر
</w:t>
      </w:r>
    </w:p>
    <w:p>
      <w:pPr>
        <w:jc w:val="start"/>
        <w:bidi/>
      </w:pPr>
      <w:r>
        <w:rPr>
          <w:rFonts w:ascii="arial" w:hAnsi="arial" w:eastAsia="arial" w:cs="arial"/>
          <w:sz w:val="28"/>
          <w:szCs w:val="28"/>
          <w:b w:val="1"/>
          <w:bCs w:val="1"/>
          <w:rtl/>
        </w:rPr>
        <w:t xml:space="preserve">خطاب بن عمر
</w:t>
      </w:r>
    </w:p>
    <w:p>
      <w:pPr/>
      <w:r>
        <w:rPr/>
        <w:t xml:space="preserve">خطاب بن عمر. عن محمد بن يحيى المأربى.</w:t>
      </w:r>
    </w:p>
    <w:p/>
    <w:p>
      <w:pPr/>
      <w:r>
        <w:rPr/>
        <w:t xml:space="preserve">مجهول.</w:t>
      </w:r>
    </w:p>
    <w:p/>
    <w:p>
      <w:pPr/>
      <w:r>
        <w:rPr/>
        <w:t xml:space="preserve">له خبر كذب في فضل البلدان.</w:t>
      </w:r>
    </w:p>
    <w:p/>
    <w:p>
      <w:pPr/>
      <w:r>
        <w:rPr/>
        <w:t xml:space="preserve">قال العقيلي: حدثنا محمد بن زكريا، حدثنا محمد بن أبان البلخي، حدثنا خطاب ابن عمر الهمداني، حدثني محمد بن يحيى المأربى، عن موسى بن عقبة، عن نافع، عن ابن عمر، إن رسول الله صلى الله عليه وسلم قال: أربع محفوظات: مكة، والمدينة، وبيت المقدس، ونجران.</w:t>
      </w:r>
    </w:p>
    <w:p/>
    <w:p>
      <w:pPr/>
      <w:r>
        <w:rPr/>
        <w:t xml:space="preserve">وست ملعونات: برذعة، وصعدة، وأيافث، وظهر، وبكلا، ودلان.</w:t>
      </w:r>
    </w:p>
    <w:p>
      <w:pPr>
        <w:jc w:val="start"/>
        <w:bidi/>
      </w:pPr>
      <w:r>
        <w:rPr>
          <w:sz w:val="24"/>
          <w:szCs w:val="24"/>
          <w:b w:val="1"/>
          <w:bCs w:val="1"/>
          <w:rtl/>
        </w:rPr>
        <w:t xml:space="preserve">
ميزان الاعتدال في نقد الرجال،(دار المعرفة للطباعة والنشر، بيروت - لبنان،1963،ط 1،ج 1،ص 655)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خطاب بن عمر
</w:t>
      </w:r>
    </w:p>
    <w:p>
      <w:pPr/>
      <w:r>
        <w:rPr/>
        <w:t xml:space="preserve">خطاب بن عمر: عن محمد بن يحيى المازني، مجهول.</w:t>
      </w:r>
    </w:p>
    <w:p>
      <w:pPr>
        <w:jc w:val="start"/>
        <w:bidi/>
      </w:pPr>
      <w:r>
        <w:rPr>
          <w:sz w:val="24"/>
          <w:szCs w:val="24"/>
          <w:b w:val="1"/>
          <w:bCs w:val="1"/>
          <w:rtl/>
        </w:rPr>
        <w:t xml:space="preserve">
ديوان الضعفاء،(مكتبة النهضة الحديثة - مكة،1967،ط 2،ج 1،ص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2026-06-12T04:40:52+03:00</dcterms:created>
  <dcterms:modified xsi:type="dcterms:W3CDTF">2026-06-12T04:40:52+03:00</dcterms:modified>
</cp:coreProperties>
</file>

<file path=docProps/custom.xml><?xml version="1.0" encoding="utf-8"?>
<Properties xmlns="http://schemas.openxmlformats.org/officeDocument/2006/custom-properties" xmlns:vt="http://schemas.openxmlformats.org/officeDocument/2006/docPropsVTypes"/>
</file>