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محمد بن عيسى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بن عيسى بن أيوب
</w:t>
      </w:r>
    </w:p>
    <w:p>
      <w:pPr/>
      <w:r>
        <w:rPr/>
        <w:t xml:space="preserve">عيسى بن محمد بن عيسى بن أيوب المعروف: بالبجاني، - وبجانة قرية من عمل الزهراء -</w:t>
      </w:r>
    </w:p>
    <w:p/>
    <w:p>
      <w:pPr/>
      <w:r>
        <w:rPr/>
        <w:t xml:space="preserve">من أهل قرطبة؛ يكنى: أبا الأصبغ. ويقال له: عيسون.</w:t>
      </w:r>
    </w:p>
    <w:p/>
    <w:p>
      <w:pPr/>
      <w:r>
        <w:rPr/>
        <w:t xml:space="preserve">سمع: من محمد بن فطيس الإلبيري، ومحمد بن عبد الملك بن أيمن، وأحمد ابن زياد، وقاسم بن أصبغ.</w:t>
      </w:r>
    </w:p>
    <w:p/>
    <w:p>
      <w:pPr/>
      <w:r>
        <w:rPr/>
        <w:t xml:space="preserve">وسمع من محمد بن يحيى بن لبابة وتردد عليه، وكتب بين يديه في الوثائق حتى فقه فيها، ونبل في عقدها. وكانت بنت محمد بن يحيى تحته. وكان: مشاورا في الأحكام: صدرا فيمن يستفتى. وكان مرشا لأحكام الشرطة فعوجل دونها.</w:t>
      </w:r>
    </w:p>
    <w:p/>
    <w:p>
      <w:pPr/>
      <w:r>
        <w:rPr/>
        <w:t xml:space="preserve">وسمعت عبيد الله بن الوليد المعيطي يثني عليه ويصفه بالمرؤة. وسمعت إسماعيل يثني عليه أيضا. وقد روي عنه. توفي (رحمه الله): في أحد شهري جمادى سنة خمس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2026-06-26T21:49:03+03:00</dcterms:created>
  <dcterms:modified xsi:type="dcterms:W3CDTF">2026-06-26T21:49:03+03:00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