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وهب بن حسين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وهب بن حسين الغافقي
</w:t>
      </w:r>
    </w:p>
    <w:p>
      <w:pPr/>
      <w:r>
        <w:rPr/>
        <w:t xml:space="preserve">عمر بن وهب بن حسين الغافقي من أهل الجزيرة. كان معتنيا بالحديث، وحافظا للرأي، وانتقل عن الجزيرة لما هاجت الفتنة بها، فلزم قرطبة إلى أن توفي بها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2026-06-27T22:28:16+03:00</dcterms:created>
  <dcterms:modified xsi:type="dcterms:W3CDTF">2026-06-27T22:28:16+03:00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