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 بن لبيب القاضي مولى إحدى بنات الإمام عبد الرحمن ابن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لبيب القاضي مولى إحدى بنات الإمام عبد الرحمن ابن معاوية
</w:t>
      </w:r>
    </w:p>
    <w:p>
      <w:pPr/>
      <w:r>
        <w:rPr/>
        <w:t xml:space="preserve">عمرو بن عبد الله بن لبيب القاضي مولى إحدى بنات الإمام عبد الرحمن ابن معاوية من أهل قرطبة؛ يكنى: أبا عبد الله. ويعرف: بالقبعة.</w:t>
      </w:r>
    </w:p>
    <w:p/>
    <w:p>
      <w:pPr/>
      <w:r>
        <w:rPr/>
        <w:t xml:space="preserve">استقضاه الأمير محمد رحمه الله سنتين ثم عزله. وهو أول من استقضي بقرطبة من الموالي.</w:t>
      </w:r>
    </w:p>
    <w:p/>
    <w:p>
      <w:pPr/>
      <w:r>
        <w:rPr/>
        <w:t xml:space="preserve">أخبرني إسماعيل. قال: أخبرني خالد، قال: سمعت أسلم بن عبد العزيز يذكر: أن عمرو بن عبد الله كان خلط في عقله. قال الرازي: مات عمرو بن عبد الله القاضي في المحرم سنة ثلاث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2026-06-26T19:36:58+03:00</dcterms:created>
  <dcterms:modified xsi:type="dcterms:W3CDTF">2026-06-26T19:36:58+03:00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