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عبيد الله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عبيد الله الباهلي
</w:t>
      </w:r>
    </w:p>
    <w:p>
      <w:pPr/>
      <w:r>
        <w:rPr/>
        <w:t xml:space="preserve">علي بن عبيد الله الباهلي من أهل بجانة؛ يكنى: أبا الحسن. كان: فقيها مذكورا بها. توفي: لتسع خلون من شهر ذي الحجة سنة خمس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2026-06-26T19:35:26+03:00</dcterms:created>
  <dcterms:modified xsi:type="dcterms:W3CDTF">2026-06-26T19:35:26+03:00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