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بن البشر بن غالب بن فيض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البشر بن غالب بن فيض اللخمي
</w:t>
      </w:r>
    </w:p>
    <w:p>
      <w:pPr/>
      <w:r>
        <w:rPr/>
        <w:t xml:space="preserve">عثمان بن سعيد بن البشر بن غالب بن فيض اللخمي من أهل شذونة من ساكني أستبة؛ يكنى: أبا الأصبغ.</w:t>
      </w:r>
    </w:p>
    <w:p/>
    <w:p>
      <w:pPr/>
      <w:r>
        <w:rPr/>
        <w:t xml:space="preserve">سمع: من عبد الله بن أبي الوليد، ومحمد بن عمر بن لبابة، وأحمد بن خالد. وكان: فقيه أستبة: وصاحب صلاتهم. وكان: شيخا صالحا، حدث: وتوفي بأستبة: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2026-06-26T18:38:41+03:00</dcterms:created>
  <dcterms:modified xsi:type="dcterms:W3CDTF">2026-06-26T18:38:41+03:00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