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محمد 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 بن عبد الكريم
</w:t>
      </w:r>
    </w:p>
    <w:p>
      <w:pPr/>
      <w:r>
        <w:rPr/>
        <w:t xml:space="preserve">عبد الكريم بن محمد بن عبد الكريم من أهل طليطلة. روى عن يحيى بن إبراهيم بن مزين ونظرائه. وكان: صاحب فتيا. مات قريبا من سنة ثلاث مائة. من كتاب: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2026-06-26T17:10:54+03:00</dcterms:created>
  <dcterms:modified xsi:type="dcterms:W3CDTF">2026-06-26T17:10:54+03:00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