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عامر بن عبد الرحمن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عامر بن عبد الرحمن بن معاوية
</w:t>
      </w:r>
    </w:p>
    <w:p>
      <w:pPr/>
      <w:r>
        <w:rPr/>
        <w:t xml:space="preserve">عبد الرحمن بن عامر بن عبد الرحمن بن معاوية من أهل قرطبة؛ يكنى: أبا بكر.</w:t>
      </w:r>
    </w:p>
    <w:p/>
    <w:p>
      <w:pPr/>
      <w:r>
        <w:rPr/>
        <w:t xml:space="preserve">سمع: من قاسم بن أصبغ، وابن الشامة، وأحمد بن مطرف، وعمران ابن عبيد الله.</w:t>
      </w:r>
    </w:p>
    <w:p/>
    <w:p>
      <w:pPr/>
      <w:r>
        <w:rPr/>
        <w:t xml:space="preserve">وكان: منسوبا إلى الزهد. حدث وكتب عنه. وتوفي: لست خلون من شهر رجب سنة ست وسبعين وثلاث مائة. وهو ابن اثنتين وسبعين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2026-06-26T14:52:27+03:00</dcterms:created>
  <dcterms:modified xsi:type="dcterms:W3CDTF">2026-06-26T14:52:27+03:00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